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仿宋" w:hAnsi="仿宋" w:eastAsia="仿宋" w:cs="仿宋"/>
          <w:b/>
          <w:sz w:val="36"/>
          <w:szCs w:val="36"/>
        </w:rPr>
      </w:pPr>
      <w:r>
        <w:rPr>
          <w:rFonts w:hint="eastAsia" w:ascii="仿宋" w:hAnsi="仿宋" w:eastAsia="仿宋" w:cs="仿宋"/>
          <w:b/>
          <w:sz w:val="36"/>
          <w:szCs w:val="36"/>
          <w:lang w:eastAsia="zh-CN"/>
        </w:rPr>
        <w:t>耀华建设管理有限公司关于绍兴市第九届气排球锦标赛项目公开</w:t>
      </w:r>
      <w:r>
        <w:rPr>
          <w:rFonts w:hint="eastAsia" w:ascii="仿宋" w:hAnsi="仿宋" w:eastAsia="仿宋" w:cs="仿宋"/>
          <w:b/>
          <w:sz w:val="36"/>
          <w:szCs w:val="36"/>
        </w:rPr>
        <w:t>招标</w:t>
      </w:r>
      <w:r>
        <w:rPr>
          <w:rFonts w:hint="eastAsia" w:ascii="仿宋" w:hAnsi="仿宋" w:eastAsia="仿宋" w:cs="仿宋"/>
          <w:b/>
          <w:sz w:val="36"/>
          <w:szCs w:val="36"/>
          <w:lang w:eastAsia="zh-CN"/>
        </w:rPr>
        <w:t>的</w:t>
      </w:r>
      <w:r>
        <w:rPr>
          <w:rFonts w:hint="eastAsia" w:ascii="仿宋" w:hAnsi="仿宋" w:eastAsia="仿宋" w:cs="仿宋"/>
          <w:b/>
          <w:sz w:val="36"/>
          <w:szCs w:val="36"/>
        </w:rPr>
        <w:t>公告</w:t>
      </w:r>
    </w:p>
    <w:p>
      <w:pPr>
        <w:pStyle w:val="6"/>
        <w:spacing w:after="156" w:line="420" w:lineRule="exact"/>
        <w:ind w:firstLine="480"/>
        <w:rPr>
          <w:rFonts w:hint="eastAsia" w:ascii="仿宋" w:hAnsi="仿宋" w:eastAsia="仿宋" w:cs="仿宋"/>
          <w:szCs w:val="24"/>
        </w:rPr>
      </w:pPr>
    </w:p>
    <w:p>
      <w:pPr>
        <w:pStyle w:val="6"/>
        <w:spacing w:after="156" w:line="420" w:lineRule="exact"/>
        <w:ind w:firstLine="480"/>
        <w:rPr>
          <w:rFonts w:ascii="仿宋" w:hAnsi="仿宋" w:eastAsia="仿宋" w:cs="仿宋"/>
          <w:szCs w:val="24"/>
        </w:rPr>
      </w:pPr>
      <w:r>
        <w:rPr>
          <w:rFonts w:hint="eastAsia" w:ascii="仿宋" w:hAnsi="仿宋" w:eastAsia="仿宋" w:cs="仿宋"/>
          <w:szCs w:val="24"/>
        </w:rPr>
        <w:t>根据《中华人民共和国政府采购法》的有关法律规定，耀华建设管理有限公司受</w:t>
      </w:r>
      <w:r>
        <w:rPr>
          <w:rFonts w:hint="eastAsia" w:ascii="仿宋" w:hAnsi="仿宋" w:eastAsia="仿宋" w:cs="仿宋"/>
          <w:szCs w:val="24"/>
          <w:lang w:eastAsia="zh-CN"/>
        </w:rPr>
        <w:t>绍兴市体育局</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spacing w:line="420" w:lineRule="exact"/>
        <w:ind w:firstLine="482" w:firstLineChars="200"/>
        <w:rPr>
          <w:rFonts w:hint="eastAsia" w:ascii="仿宋" w:hAnsi="仿宋" w:eastAsia="仿宋" w:cs="仿宋"/>
          <w:sz w:val="24"/>
        </w:rPr>
      </w:pPr>
      <w:r>
        <w:rPr>
          <w:rFonts w:hint="eastAsia" w:ascii="仿宋" w:hAnsi="仿宋" w:eastAsia="仿宋" w:cs="仿宋"/>
          <w:b/>
          <w:bCs/>
          <w:sz w:val="24"/>
        </w:rPr>
        <w:t>一、招标编号</w:t>
      </w:r>
      <w:r>
        <w:rPr>
          <w:rFonts w:hint="eastAsia" w:ascii="仿宋" w:hAnsi="仿宋" w:eastAsia="仿宋" w:cs="仿宋"/>
          <w:b/>
          <w:bCs/>
          <w:color w:val="000000"/>
          <w:sz w:val="24"/>
        </w:rPr>
        <w:t>：</w:t>
      </w:r>
      <w:r>
        <w:rPr>
          <w:rFonts w:hint="eastAsia" w:ascii="仿宋" w:hAnsi="仿宋" w:eastAsia="仿宋" w:cs="仿宋"/>
          <w:color w:val="000000"/>
          <w:sz w:val="24"/>
        </w:rPr>
        <w:t>YH202</w:t>
      </w:r>
      <w:r>
        <w:rPr>
          <w:rFonts w:hint="eastAsia" w:ascii="仿宋" w:hAnsi="仿宋" w:eastAsia="仿宋" w:cs="仿宋"/>
          <w:color w:val="000000"/>
          <w:sz w:val="24"/>
          <w:lang w:val="en-US" w:eastAsia="zh-CN"/>
        </w:rPr>
        <w:t>2</w:t>
      </w:r>
      <w:r>
        <w:rPr>
          <w:rFonts w:hint="eastAsia" w:ascii="仿宋" w:hAnsi="仿宋" w:eastAsia="仿宋" w:cs="仿宋"/>
          <w:color w:val="000000"/>
          <w:sz w:val="24"/>
        </w:rPr>
        <w:t>-</w:t>
      </w:r>
      <w:r>
        <w:rPr>
          <w:rFonts w:hint="eastAsia" w:ascii="仿宋" w:hAnsi="仿宋" w:eastAsia="仿宋" w:cs="仿宋"/>
          <w:color w:val="000000"/>
          <w:sz w:val="24"/>
          <w:lang w:val="en-US" w:eastAsia="zh-CN"/>
        </w:rPr>
        <w:t>06036</w:t>
      </w:r>
      <w:r>
        <w:rPr>
          <w:rFonts w:hint="eastAsia" w:ascii="仿宋" w:hAnsi="仿宋" w:eastAsia="仿宋" w:cs="仿宋"/>
          <w:sz w:val="24"/>
        </w:rPr>
        <w:t xml:space="preserve"> </w:t>
      </w:r>
    </w:p>
    <w:p>
      <w:pPr>
        <w:spacing w:line="420" w:lineRule="exact"/>
        <w:ind w:firstLine="482" w:firstLineChars="200"/>
        <w:rPr>
          <w:rFonts w:ascii="仿宋" w:hAnsi="仿宋" w:eastAsia="仿宋" w:cs="仿宋"/>
          <w:sz w:val="24"/>
        </w:rPr>
      </w:pPr>
      <w:r>
        <w:rPr>
          <w:rFonts w:hint="eastAsia" w:ascii="仿宋" w:hAnsi="仿宋" w:eastAsia="仿宋" w:cs="仿宋"/>
          <w:b/>
          <w:bCs/>
          <w:sz w:val="24"/>
        </w:rPr>
        <w:t>二、采购组织类型：</w:t>
      </w:r>
      <w:r>
        <w:rPr>
          <w:rFonts w:hint="eastAsia" w:ascii="仿宋" w:hAnsi="仿宋" w:eastAsia="仿宋" w:cs="仿宋"/>
          <w:b w:val="0"/>
          <w:bCs w:val="0"/>
          <w:sz w:val="24"/>
          <w:lang w:eastAsia="zh-CN"/>
        </w:rPr>
        <w:t>自行采购</w:t>
      </w:r>
      <w:r>
        <w:rPr>
          <w:rFonts w:hint="eastAsia" w:ascii="仿宋" w:hAnsi="仿宋" w:eastAsia="仿宋" w:cs="仿宋"/>
          <w:b w:val="0"/>
          <w:bCs w:val="0"/>
          <w:sz w:val="24"/>
        </w:rPr>
        <w:t>委托代理</w:t>
      </w:r>
      <w:r>
        <w:rPr>
          <w:rFonts w:hint="eastAsia" w:ascii="仿宋" w:hAnsi="仿宋" w:eastAsia="仿宋" w:cs="仿宋"/>
          <w:sz w:val="24"/>
        </w:rPr>
        <w:t>-公开招标</w:t>
      </w:r>
    </w:p>
    <w:p>
      <w:pPr>
        <w:spacing w:line="420" w:lineRule="exact"/>
        <w:ind w:firstLine="482" w:firstLineChars="200"/>
        <w:rPr>
          <w:rFonts w:ascii="仿宋" w:hAnsi="仿宋" w:eastAsia="仿宋" w:cs="仿宋"/>
          <w:sz w:val="24"/>
        </w:rPr>
      </w:pPr>
      <w:r>
        <w:rPr>
          <w:rFonts w:hint="eastAsia" w:ascii="仿宋" w:hAnsi="仿宋" w:eastAsia="仿宋" w:cs="仿宋"/>
          <w:b/>
          <w:bCs/>
          <w:sz w:val="24"/>
        </w:rPr>
        <w:t>三、招标项目名称及数量</w:t>
      </w:r>
      <w:r>
        <w:rPr>
          <w:rFonts w:hint="eastAsia" w:ascii="仿宋" w:hAnsi="仿宋" w:eastAsia="仿宋" w:cs="仿宋"/>
          <w:bCs/>
          <w:sz w:val="24"/>
        </w:rPr>
        <w:t>（详见招标文件）</w:t>
      </w:r>
    </w:p>
    <w:tbl>
      <w:tblPr>
        <w:tblStyle w:val="4"/>
        <w:tblW w:w="0" w:type="auto"/>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3657"/>
        <w:gridCol w:w="2383"/>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632" w:type="dxa"/>
            <w:noWrap w:val="0"/>
            <w:vAlign w:val="center"/>
          </w:tcPr>
          <w:p>
            <w:pPr>
              <w:spacing w:line="420" w:lineRule="exact"/>
              <w:jc w:val="center"/>
              <w:rPr>
                <w:rFonts w:ascii="仿宋" w:hAnsi="仿宋" w:eastAsia="仿宋" w:cs="仿宋"/>
                <w:sz w:val="24"/>
              </w:rPr>
            </w:pPr>
            <w:r>
              <w:rPr>
                <w:rFonts w:hint="eastAsia" w:ascii="仿宋" w:hAnsi="仿宋" w:eastAsia="仿宋" w:cs="仿宋"/>
                <w:sz w:val="24"/>
              </w:rPr>
              <w:t>标项</w:t>
            </w:r>
          </w:p>
        </w:tc>
        <w:tc>
          <w:tcPr>
            <w:tcW w:w="3657" w:type="dxa"/>
            <w:noWrap w:val="0"/>
            <w:vAlign w:val="center"/>
          </w:tcPr>
          <w:p>
            <w:pPr>
              <w:spacing w:line="420" w:lineRule="exact"/>
              <w:jc w:val="center"/>
              <w:rPr>
                <w:rFonts w:ascii="仿宋" w:hAnsi="仿宋" w:eastAsia="仿宋" w:cs="仿宋"/>
                <w:sz w:val="24"/>
              </w:rPr>
            </w:pPr>
            <w:r>
              <w:rPr>
                <w:rFonts w:hint="eastAsia" w:ascii="仿宋" w:hAnsi="仿宋" w:eastAsia="仿宋" w:cs="仿宋"/>
                <w:sz w:val="24"/>
              </w:rPr>
              <w:t>标段名称及数量</w:t>
            </w:r>
          </w:p>
          <w:p>
            <w:pPr>
              <w:spacing w:line="420" w:lineRule="exact"/>
              <w:jc w:val="center"/>
              <w:rPr>
                <w:rFonts w:ascii="仿宋" w:hAnsi="仿宋" w:eastAsia="仿宋" w:cs="仿宋"/>
                <w:sz w:val="24"/>
              </w:rPr>
            </w:pPr>
            <w:r>
              <w:rPr>
                <w:rFonts w:hint="eastAsia" w:ascii="仿宋" w:hAnsi="仿宋" w:eastAsia="仿宋" w:cs="仿宋"/>
                <w:bCs/>
                <w:sz w:val="24"/>
              </w:rPr>
              <w:t>（详见招标文件）</w:t>
            </w:r>
          </w:p>
        </w:tc>
        <w:tc>
          <w:tcPr>
            <w:tcW w:w="2383" w:type="dxa"/>
            <w:noWrap w:val="0"/>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预算金额或上限价</w:t>
            </w:r>
          </w:p>
          <w:p>
            <w:pPr>
              <w:spacing w:line="420" w:lineRule="exact"/>
              <w:jc w:val="center"/>
              <w:rPr>
                <w:rFonts w:ascii="仿宋" w:hAnsi="仿宋" w:eastAsia="仿宋" w:cs="仿宋"/>
                <w:sz w:val="24"/>
              </w:rPr>
            </w:pPr>
            <w:r>
              <w:rPr>
                <w:rFonts w:hint="eastAsia" w:ascii="仿宋" w:hAnsi="仿宋" w:eastAsia="仿宋" w:cs="仿宋"/>
                <w:sz w:val="24"/>
              </w:rPr>
              <w:t>（单位：人民币元）</w:t>
            </w:r>
          </w:p>
        </w:tc>
        <w:tc>
          <w:tcPr>
            <w:tcW w:w="1946" w:type="dxa"/>
            <w:noWrap w:val="0"/>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32" w:type="dxa"/>
            <w:noWrap w:val="0"/>
            <w:vAlign w:val="center"/>
          </w:tcPr>
          <w:p>
            <w:pPr>
              <w:spacing w:line="420" w:lineRule="exact"/>
              <w:jc w:val="center"/>
              <w:rPr>
                <w:rFonts w:ascii="仿宋" w:hAnsi="仿宋" w:eastAsia="仿宋" w:cs="仿宋"/>
                <w:color w:val="000000"/>
                <w:sz w:val="24"/>
              </w:rPr>
            </w:pPr>
            <w:r>
              <w:rPr>
                <w:rFonts w:hint="eastAsia" w:ascii="仿宋" w:hAnsi="仿宋" w:eastAsia="仿宋" w:cs="仿宋"/>
                <w:sz w:val="24"/>
              </w:rPr>
              <w:t>1</w:t>
            </w:r>
          </w:p>
        </w:tc>
        <w:tc>
          <w:tcPr>
            <w:tcW w:w="3657" w:type="dxa"/>
            <w:noWrap w:val="0"/>
            <w:vAlign w:val="center"/>
          </w:tcPr>
          <w:p>
            <w:pPr>
              <w:spacing w:line="580" w:lineRule="exact"/>
              <w:ind w:firstLine="120" w:firstLineChars="50"/>
              <w:jc w:val="center"/>
              <w:outlineLvl w:val="0"/>
              <w:rPr>
                <w:rFonts w:hint="eastAsia" w:ascii="仿宋" w:hAnsi="仿宋" w:eastAsia="仿宋" w:cs="仿宋"/>
                <w:color w:val="000000"/>
                <w:sz w:val="24"/>
              </w:rPr>
            </w:pPr>
            <w:r>
              <w:rPr>
                <w:rFonts w:hint="eastAsia" w:ascii="仿宋" w:hAnsi="仿宋" w:eastAsia="仿宋" w:cs="仿宋"/>
                <w:sz w:val="24"/>
                <w:lang w:eastAsia="zh-CN"/>
              </w:rPr>
              <w:t>绍兴市第九届气排球锦标赛项目</w:t>
            </w:r>
          </w:p>
        </w:tc>
        <w:tc>
          <w:tcPr>
            <w:tcW w:w="2383" w:type="dxa"/>
            <w:noWrap w:val="0"/>
            <w:vAlign w:val="center"/>
          </w:tcPr>
          <w:p>
            <w:pPr>
              <w:spacing w:line="420" w:lineRule="exact"/>
              <w:jc w:val="center"/>
              <w:rPr>
                <w:rFonts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color w:val="000000"/>
                <w:sz w:val="24"/>
                <w:lang w:val="en-US" w:eastAsia="zh-CN"/>
              </w:rPr>
              <w:t>10</w:t>
            </w:r>
            <w:r>
              <w:rPr>
                <w:rFonts w:hint="eastAsia" w:ascii="仿宋" w:hAnsi="仿宋" w:eastAsia="仿宋" w:cs="仿宋"/>
                <w:color w:val="000000"/>
                <w:sz w:val="24"/>
              </w:rPr>
              <w:t>0000</w:t>
            </w:r>
          </w:p>
        </w:tc>
        <w:tc>
          <w:tcPr>
            <w:tcW w:w="1946" w:type="dxa"/>
            <w:noWrap w:val="0"/>
            <w:vAlign w:val="center"/>
          </w:tcPr>
          <w:p>
            <w:pPr>
              <w:spacing w:line="420" w:lineRule="exact"/>
              <w:jc w:val="center"/>
              <w:rPr>
                <w:rFonts w:hint="eastAsia" w:ascii="仿宋" w:hAnsi="仿宋" w:eastAsia="仿宋" w:cs="仿宋"/>
                <w:color w:val="000000"/>
                <w:sz w:val="24"/>
              </w:rPr>
            </w:pPr>
            <w:r>
              <w:rPr>
                <w:rFonts w:hint="eastAsia" w:ascii="仿宋" w:hAnsi="仿宋" w:eastAsia="仿宋" w:cs="仿宋"/>
                <w:color w:val="000000"/>
                <w:sz w:val="24"/>
              </w:rPr>
              <w:t>￥0</w:t>
            </w:r>
          </w:p>
        </w:tc>
      </w:tr>
    </w:tbl>
    <w:p>
      <w:pPr>
        <w:spacing w:line="420" w:lineRule="exact"/>
        <w:ind w:firstLine="482" w:firstLineChars="200"/>
        <w:rPr>
          <w:rFonts w:ascii="仿宋" w:hAnsi="仿宋" w:eastAsia="仿宋" w:cs="仿宋"/>
          <w:bCs/>
          <w:sz w:val="24"/>
        </w:rPr>
      </w:pPr>
      <w:r>
        <w:rPr>
          <w:rFonts w:hint="eastAsia" w:ascii="仿宋" w:hAnsi="仿宋" w:eastAsia="仿宋" w:cs="仿宋"/>
          <w:b/>
          <w:sz w:val="24"/>
        </w:rPr>
        <w:t>四、采购人的采购需求：</w:t>
      </w:r>
      <w:r>
        <w:rPr>
          <w:rFonts w:hint="eastAsia" w:ascii="仿宋" w:hAnsi="仿宋" w:eastAsia="仿宋" w:cs="仿宋"/>
          <w:bCs/>
          <w:sz w:val="24"/>
        </w:rPr>
        <w:t>详见招标文件</w:t>
      </w:r>
    </w:p>
    <w:p>
      <w:pPr>
        <w:spacing w:line="420" w:lineRule="exact"/>
        <w:ind w:firstLine="482" w:firstLineChars="200"/>
        <w:rPr>
          <w:rFonts w:ascii="仿宋" w:hAnsi="仿宋" w:eastAsia="仿宋" w:cs="仿宋"/>
          <w:bCs/>
          <w:sz w:val="24"/>
        </w:rPr>
      </w:pPr>
      <w:r>
        <w:rPr>
          <w:rFonts w:hint="eastAsia" w:ascii="仿宋" w:hAnsi="仿宋" w:eastAsia="仿宋" w:cs="仿宋"/>
          <w:b/>
          <w:sz w:val="24"/>
        </w:rPr>
        <w:t>五、需要落实的政府采购政策：</w:t>
      </w:r>
      <w:r>
        <w:rPr>
          <w:rFonts w:hint="eastAsia" w:ascii="仿宋" w:hAnsi="仿宋" w:eastAsia="仿宋" w:cs="仿宋"/>
          <w:bCs/>
          <w:sz w:val="24"/>
        </w:rPr>
        <w:t>包括保护环境、节约能源、促进中小企业发展等。详见招标文件第二部分-总则。</w:t>
      </w:r>
    </w:p>
    <w:p>
      <w:pPr>
        <w:spacing w:line="420" w:lineRule="exact"/>
        <w:ind w:firstLine="482" w:firstLineChars="200"/>
        <w:rPr>
          <w:rFonts w:ascii="仿宋" w:hAnsi="仿宋" w:eastAsia="仿宋" w:cs="仿宋"/>
          <w:bCs/>
          <w:sz w:val="24"/>
        </w:rPr>
      </w:pPr>
      <w:r>
        <w:rPr>
          <w:rFonts w:hint="eastAsia" w:ascii="仿宋" w:hAnsi="仿宋" w:eastAsia="仿宋" w:cs="仿宋"/>
          <w:b/>
          <w:sz w:val="24"/>
        </w:rPr>
        <w:t>六、供应商的资格要求</w:t>
      </w:r>
    </w:p>
    <w:p>
      <w:pPr>
        <w:widowControl w:val="0"/>
        <w:adjustRightInd/>
        <w:snapToGrid/>
        <w:spacing w:line="336" w:lineRule="auto"/>
        <w:ind w:firstLine="480" w:firstLineChars="200"/>
        <w:jc w:val="left"/>
        <w:rPr>
          <w:rFonts w:hint="eastAsia" w:ascii="Times New Roman" w:hAnsi="Times New Roman" w:eastAsia="仿宋_GB2312"/>
          <w:kern w:val="2"/>
          <w:sz w:val="24"/>
          <w:szCs w:val="24"/>
          <w:shd w:val="clear" w:color="auto" w:fill="auto"/>
        </w:rPr>
      </w:pPr>
      <w:r>
        <w:rPr>
          <w:rFonts w:hint="eastAsia" w:ascii="Times New Roman" w:hAnsi="Times New Roman" w:eastAsia="仿宋_GB2312"/>
          <w:kern w:val="2"/>
          <w:sz w:val="24"/>
          <w:szCs w:val="24"/>
          <w:shd w:val="clear" w:color="auto" w:fill="auto"/>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val="0"/>
        <w:adjustRightInd/>
        <w:snapToGrid/>
        <w:spacing w:line="336" w:lineRule="auto"/>
        <w:ind w:firstLine="480" w:firstLineChars="200"/>
        <w:jc w:val="left"/>
        <w:rPr>
          <w:rFonts w:hint="eastAsia" w:ascii="Times New Roman" w:hAnsi="Times New Roman" w:eastAsia="仿宋_GB2312"/>
          <w:kern w:val="2"/>
          <w:sz w:val="24"/>
          <w:szCs w:val="24"/>
          <w:shd w:val="clear" w:color="auto" w:fill="auto"/>
        </w:rPr>
      </w:pPr>
      <w:r>
        <w:rPr>
          <w:rFonts w:hint="eastAsia" w:ascii="Times New Roman" w:hAnsi="Times New Roman" w:eastAsia="仿宋_GB2312"/>
          <w:kern w:val="2"/>
          <w:sz w:val="24"/>
          <w:szCs w:val="24"/>
          <w:shd w:val="clear" w:color="auto" w:fill="auto"/>
        </w:rPr>
        <w:t>2.落实政府采购政策需满足的资格要求：无 </w:t>
      </w:r>
    </w:p>
    <w:p>
      <w:pPr>
        <w:widowControl w:val="0"/>
        <w:adjustRightInd/>
        <w:snapToGrid/>
        <w:spacing w:line="336" w:lineRule="auto"/>
        <w:ind w:firstLine="480" w:firstLineChars="200"/>
        <w:jc w:val="left"/>
        <w:rPr>
          <w:rFonts w:hint="eastAsia" w:ascii="仿宋" w:hAnsi="仿宋" w:eastAsia="仿宋_GB2312" w:cs="仿宋"/>
          <w:bCs/>
          <w:color w:val="auto"/>
          <w:sz w:val="24"/>
          <w:lang w:eastAsia="zh-CN"/>
        </w:rPr>
      </w:pPr>
      <w:r>
        <w:rPr>
          <w:rFonts w:hint="eastAsia" w:ascii="Times New Roman" w:hAnsi="Times New Roman" w:eastAsia="仿宋_GB2312"/>
          <w:kern w:val="2"/>
          <w:sz w:val="24"/>
          <w:szCs w:val="24"/>
          <w:shd w:val="clear" w:color="auto" w:fill="auto"/>
        </w:rPr>
        <w:t>3.本项目的特定资格要求：</w:t>
      </w:r>
      <w:r>
        <w:rPr>
          <w:rFonts w:hint="eastAsia" w:ascii="Times New Roman" w:hAnsi="Times New Roman" w:eastAsia="仿宋_GB2312"/>
          <w:color w:val="auto"/>
          <w:kern w:val="2"/>
          <w:sz w:val="24"/>
          <w:lang w:eastAsia="zh-CN"/>
        </w:rPr>
        <w:t>无</w:t>
      </w:r>
    </w:p>
    <w:p>
      <w:pPr>
        <w:spacing w:line="420" w:lineRule="exact"/>
        <w:ind w:firstLine="480" w:firstLineChars="200"/>
        <w:rPr>
          <w:rFonts w:ascii="仿宋" w:hAnsi="仿宋" w:eastAsia="仿宋" w:cs="仿宋"/>
          <w:bCs/>
          <w:sz w:val="24"/>
        </w:rPr>
      </w:pPr>
      <w:r>
        <w:rPr>
          <w:rFonts w:hint="eastAsia" w:ascii="仿宋" w:hAnsi="仿宋" w:eastAsia="仿宋" w:cs="仿宋"/>
          <w:bCs/>
          <w:sz w:val="24"/>
          <w:lang w:val="en-US" w:eastAsia="zh-CN"/>
        </w:rPr>
        <w:t>4</w:t>
      </w:r>
      <w:r>
        <w:rPr>
          <w:rFonts w:hint="eastAsia" w:ascii="仿宋" w:hAnsi="仿宋" w:eastAsia="仿宋" w:cs="仿宋"/>
          <w:bCs/>
          <w:sz w:val="24"/>
        </w:rPr>
        <w:t>.本次招标</w:t>
      </w:r>
      <w:r>
        <w:rPr>
          <w:rFonts w:hint="eastAsia" w:ascii="仿宋" w:hAnsi="仿宋" w:eastAsia="仿宋" w:cs="仿宋"/>
          <w:bCs/>
          <w:sz w:val="24"/>
          <w:lang w:eastAsia="zh-CN"/>
        </w:rPr>
        <w:t>（是）</w:t>
      </w:r>
      <w:r>
        <w:rPr>
          <w:rFonts w:hint="eastAsia" w:ascii="仿宋" w:hAnsi="仿宋" w:eastAsia="仿宋" w:cs="仿宋"/>
          <w:bCs/>
          <w:sz w:val="24"/>
        </w:rPr>
        <w:t>接受联合体投标。</w:t>
      </w:r>
    </w:p>
    <w:p>
      <w:pPr>
        <w:spacing w:line="420" w:lineRule="exact"/>
        <w:ind w:firstLine="482" w:firstLineChars="200"/>
        <w:rPr>
          <w:rFonts w:ascii="仿宋" w:hAnsi="仿宋" w:eastAsia="仿宋" w:cs="仿宋"/>
          <w:b/>
          <w:sz w:val="24"/>
        </w:rPr>
      </w:pPr>
      <w:r>
        <w:rPr>
          <w:rFonts w:hint="eastAsia" w:ascii="仿宋" w:hAnsi="仿宋" w:eastAsia="仿宋" w:cs="仿宋"/>
          <w:b/>
          <w:sz w:val="24"/>
        </w:rPr>
        <w:t>七、资格审查方式：</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1.资格后审。</w:t>
      </w:r>
    </w:p>
    <w:p>
      <w:pPr>
        <w:spacing w:line="420" w:lineRule="exact"/>
        <w:ind w:firstLine="542" w:firstLineChars="226"/>
        <w:rPr>
          <w:rFonts w:ascii="仿宋" w:hAnsi="仿宋" w:eastAsia="仿宋" w:cs="仿宋"/>
          <w:bCs/>
          <w:sz w:val="24"/>
        </w:rPr>
      </w:pPr>
      <w:r>
        <w:rPr>
          <w:rFonts w:hint="eastAsia" w:ascii="仿宋" w:hAnsi="仿宋" w:eastAsia="仿宋" w:cs="仿宋"/>
          <w:bCs/>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pPr>
        <w:spacing w:line="420" w:lineRule="exact"/>
        <w:ind w:firstLine="424" w:firstLineChars="176"/>
        <w:rPr>
          <w:rFonts w:ascii="仿宋" w:hAnsi="仿宋" w:eastAsia="仿宋" w:cs="仿宋"/>
          <w:b/>
          <w:sz w:val="24"/>
        </w:rPr>
      </w:pPr>
      <w:r>
        <w:rPr>
          <w:rFonts w:hint="eastAsia" w:ascii="仿宋" w:hAnsi="仿宋" w:eastAsia="仿宋" w:cs="仿宋"/>
          <w:b/>
          <w:sz w:val="24"/>
        </w:rPr>
        <w:t>八、招标文件提供方式、时间及地点等：</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1.招标文件提供期限：202</w:t>
      </w:r>
      <w:r>
        <w:rPr>
          <w:rFonts w:hint="eastAsia" w:ascii="仿宋" w:hAnsi="仿宋" w:eastAsia="仿宋" w:cs="仿宋"/>
          <w:bCs/>
          <w:sz w:val="24"/>
          <w:lang w:val="en-US" w:eastAsia="zh-CN"/>
        </w:rPr>
        <w:t>2</w:t>
      </w:r>
      <w:r>
        <w:rPr>
          <w:rFonts w:hint="eastAsia" w:ascii="仿宋" w:hAnsi="仿宋" w:eastAsia="仿宋" w:cs="仿宋"/>
          <w:bCs/>
          <w:sz w:val="24"/>
        </w:rPr>
        <w:t>年</w:t>
      </w:r>
      <w:r>
        <w:rPr>
          <w:rFonts w:hint="eastAsia" w:ascii="仿宋" w:hAnsi="仿宋" w:eastAsia="仿宋" w:cs="仿宋"/>
          <w:bCs/>
          <w:sz w:val="24"/>
          <w:lang w:val="en-US" w:eastAsia="zh-CN"/>
        </w:rPr>
        <w:t>6</w:t>
      </w:r>
      <w:r>
        <w:rPr>
          <w:rFonts w:hint="eastAsia" w:ascii="仿宋" w:hAnsi="仿宋" w:eastAsia="仿宋" w:cs="仿宋"/>
          <w:bCs/>
          <w:sz w:val="24"/>
        </w:rPr>
        <w:t>月</w:t>
      </w:r>
      <w:r>
        <w:rPr>
          <w:rFonts w:hint="eastAsia" w:ascii="仿宋" w:hAnsi="仿宋" w:eastAsia="仿宋" w:cs="仿宋"/>
          <w:bCs/>
          <w:sz w:val="24"/>
          <w:lang w:val="en-US" w:eastAsia="zh-CN"/>
        </w:rPr>
        <w:t>17</w:t>
      </w:r>
      <w:r>
        <w:rPr>
          <w:rFonts w:hint="eastAsia" w:ascii="仿宋" w:hAnsi="仿宋" w:eastAsia="仿宋" w:cs="仿宋"/>
          <w:bCs/>
          <w:sz w:val="24"/>
        </w:rPr>
        <w:t>至202</w:t>
      </w:r>
      <w:r>
        <w:rPr>
          <w:rFonts w:hint="eastAsia" w:ascii="仿宋" w:hAnsi="仿宋" w:eastAsia="仿宋" w:cs="仿宋"/>
          <w:bCs/>
          <w:sz w:val="24"/>
          <w:lang w:val="en-US" w:eastAsia="zh-CN"/>
        </w:rPr>
        <w:t>2</w:t>
      </w:r>
      <w:r>
        <w:rPr>
          <w:rFonts w:hint="eastAsia" w:ascii="仿宋" w:hAnsi="仿宋" w:eastAsia="仿宋" w:cs="仿宋"/>
          <w:bCs/>
          <w:sz w:val="24"/>
        </w:rPr>
        <w:t>年</w:t>
      </w:r>
      <w:r>
        <w:rPr>
          <w:rFonts w:hint="eastAsia" w:ascii="仿宋" w:hAnsi="仿宋" w:eastAsia="仿宋" w:cs="仿宋"/>
          <w:bCs/>
          <w:sz w:val="24"/>
          <w:lang w:val="en-US" w:eastAsia="zh-CN"/>
        </w:rPr>
        <w:t>7</w:t>
      </w:r>
      <w:r>
        <w:rPr>
          <w:rFonts w:hint="eastAsia" w:ascii="仿宋" w:hAnsi="仿宋" w:eastAsia="仿宋" w:cs="仿宋"/>
          <w:bCs/>
          <w:sz w:val="24"/>
        </w:rPr>
        <w:t>月</w:t>
      </w:r>
      <w:r>
        <w:rPr>
          <w:rFonts w:hint="eastAsia" w:ascii="仿宋" w:hAnsi="仿宋" w:eastAsia="仿宋" w:cs="仿宋"/>
          <w:bCs/>
          <w:sz w:val="24"/>
          <w:lang w:val="en-US" w:eastAsia="zh-CN"/>
        </w:rPr>
        <w:t>7</w:t>
      </w:r>
      <w:r>
        <w:rPr>
          <w:rFonts w:hint="eastAsia" w:ascii="仿宋" w:hAnsi="仿宋" w:eastAsia="仿宋" w:cs="仿宋"/>
          <w:bCs/>
          <w:sz w:val="24"/>
        </w:rPr>
        <w:t>日上午8:30-11:30时整；下午14:00-17:00时整(双休日及法定节假日除外）在耀华建设管理有限公司绍兴迪荡分公司（绍兴市越城区阳明北路80号滨江大厦C楼3楼9/10号）受理。</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2.招标文件获取方式：现场获取。</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3.招标文件售价：无。</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4.联系电话：0575-88776697。</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5.其他事项：</w:t>
      </w:r>
    </w:p>
    <w:p>
      <w:pPr>
        <w:spacing w:line="420" w:lineRule="exact"/>
        <w:ind w:firstLine="480" w:firstLineChars="200"/>
        <w:rPr>
          <w:rFonts w:ascii="仿宋" w:hAnsi="仿宋" w:eastAsia="仿宋" w:cs="仿宋"/>
          <w:sz w:val="24"/>
        </w:rPr>
      </w:pPr>
      <w:r>
        <w:rPr>
          <w:rFonts w:hint="eastAsia" w:ascii="仿宋" w:hAnsi="仿宋" w:eastAsia="仿宋" w:cs="仿宋"/>
          <w:sz w:val="24"/>
        </w:rPr>
        <w:t>（1）采购机构将拒绝接受未获取招标文件供应商的招标响应文件；对未按上述方式获取招标文件的供应商对该文件提出的质疑，采购人或采购代理机构将不予处理；</w:t>
      </w:r>
    </w:p>
    <w:p>
      <w:pPr>
        <w:spacing w:line="420" w:lineRule="exact"/>
        <w:ind w:firstLine="480" w:firstLineChars="200"/>
        <w:rPr>
          <w:rFonts w:ascii="仿宋" w:hAnsi="仿宋" w:eastAsia="仿宋" w:cs="仿宋"/>
          <w:sz w:val="24"/>
        </w:rPr>
      </w:pPr>
      <w:r>
        <w:rPr>
          <w:rFonts w:hint="eastAsia" w:ascii="仿宋" w:hAnsi="仿宋" w:eastAsia="仿宋" w:cs="仿宋"/>
          <w:sz w:val="24"/>
        </w:rPr>
        <w:t>（2）供应商认为招标文件使自己的权益受到损害的，可以自获取招标文件之日或者招标公告期限届满之日（公告期限届满后获取招标文件的，以公告期限届满之日为准）起7个工作日内，以书面形式向采购人和采购代理机构提出质疑。</w:t>
      </w:r>
    </w:p>
    <w:p>
      <w:pPr>
        <w:snapToGrid w:val="0"/>
        <w:spacing w:line="420" w:lineRule="exact"/>
        <w:ind w:firstLine="482" w:firstLineChars="200"/>
        <w:jc w:val="left"/>
        <w:rPr>
          <w:rFonts w:ascii="仿宋" w:hAnsi="仿宋" w:eastAsia="仿宋" w:cs="仿宋"/>
          <w:sz w:val="24"/>
        </w:rPr>
      </w:pPr>
      <w:r>
        <w:rPr>
          <w:rFonts w:hint="eastAsia" w:ascii="仿宋" w:hAnsi="仿宋" w:eastAsia="仿宋" w:cs="仿宋"/>
          <w:b/>
          <w:sz w:val="24"/>
        </w:rPr>
        <w:t>九、招标截止时间及地点：</w:t>
      </w:r>
      <w:r>
        <w:rPr>
          <w:rFonts w:hint="eastAsia" w:ascii="仿宋" w:hAnsi="仿宋" w:eastAsia="仿宋" w:cs="仿宋"/>
          <w:sz w:val="24"/>
        </w:rPr>
        <w:t>供应商应于202</w:t>
      </w:r>
      <w:r>
        <w:rPr>
          <w:rFonts w:hint="eastAsia" w:ascii="仿宋" w:hAnsi="仿宋" w:eastAsia="仿宋" w:cs="仿宋"/>
          <w:sz w:val="24"/>
          <w:lang w:val="en-US" w:eastAsia="zh-CN"/>
        </w:rPr>
        <w:t>2</w:t>
      </w:r>
      <w:r>
        <w:rPr>
          <w:rFonts w:hint="eastAsia" w:ascii="仿宋" w:hAnsi="仿宋" w:eastAsia="仿宋" w:cs="仿宋"/>
          <w:sz w:val="24"/>
        </w:rPr>
        <w:t>年</w:t>
      </w:r>
      <w:r>
        <w:rPr>
          <w:rFonts w:hint="eastAsia" w:ascii="仿宋" w:hAnsi="仿宋" w:eastAsia="仿宋" w:cs="仿宋"/>
          <w:sz w:val="24"/>
          <w:lang w:val="en-US" w:eastAsia="zh-CN"/>
        </w:rPr>
        <w:t>7</w:t>
      </w:r>
      <w:r>
        <w:rPr>
          <w:rFonts w:hint="eastAsia" w:ascii="仿宋" w:hAnsi="仿宋" w:eastAsia="仿宋" w:cs="仿宋"/>
          <w:sz w:val="24"/>
        </w:rPr>
        <w:t>月</w:t>
      </w:r>
      <w:r>
        <w:rPr>
          <w:rFonts w:hint="eastAsia" w:ascii="仿宋" w:hAnsi="仿宋" w:eastAsia="仿宋" w:cs="仿宋"/>
          <w:sz w:val="24"/>
          <w:lang w:val="en-US" w:eastAsia="zh-CN"/>
        </w:rPr>
        <w:t>8</w:t>
      </w:r>
      <w:r>
        <w:rPr>
          <w:rFonts w:hint="eastAsia" w:ascii="仿宋" w:hAnsi="仿宋" w:eastAsia="仿宋" w:cs="仿宋"/>
          <w:sz w:val="24"/>
        </w:rPr>
        <w:t>日</w:t>
      </w:r>
      <w:r>
        <w:rPr>
          <w:rFonts w:hint="eastAsia" w:ascii="仿宋" w:hAnsi="仿宋" w:eastAsia="仿宋" w:cs="仿宋"/>
          <w:sz w:val="24"/>
          <w:lang w:val="en-US" w:eastAsia="zh-CN"/>
        </w:rPr>
        <w:t>09</w:t>
      </w:r>
      <w:r>
        <w:rPr>
          <w:rFonts w:hint="eastAsia" w:ascii="仿宋" w:hAnsi="仿宋" w:eastAsia="仿宋" w:cs="仿宋"/>
          <w:sz w:val="24"/>
        </w:rPr>
        <w:t>:00时以前将招标响应文件密封送至耀华建设管理有限公司</w:t>
      </w:r>
      <w:r>
        <w:rPr>
          <w:rFonts w:hint="eastAsia" w:ascii="仿宋" w:hAnsi="仿宋" w:eastAsia="仿宋"/>
          <w:sz w:val="24"/>
        </w:rPr>
        <w:t>（绍兴市阳明北路80号滨江大厦C楼3楼9-10号）会议室</w:t>
      </w:r>
      <w:r>
        <w:rPr>
          <w:rFonts w:hint="eastAsia" w:ascii="仿宋" w:hAnsi="仿宋" w:eastAsia="仿宋" w:cs="仿宋"/>
          <w:sz w:val="24"/>
        </w:rPr>
        <w:t>，逾期送达不予接收。</w:t>
      </w:r>
    </w:p>
    <w:p>
      <w:pPr>
        <w:spacing w:line="420" w:lineRule="exact"/>
        <w:ind w:firstLine="482" w:firstLineChars="200"/>
        <w:rPr>
          <w:rFonts w:ascii="仿宋" w:hAnsi="仿宋" w:eastAsia="仿宋" w:cs="仿宋"/>
          <w:sz w:val="24"/>
        </w:rPr>
      </w:pPr>
      <w:r>
        <w:rPr>
          <w:rFonts w:hint="eastAsia" w:ascii="仿宋" w:hAnsi="仿宋" w:eastAsia="仿宋" w:cs="仿宋"/>
          <w:b/>
          <w:sz w:val="24"/>
        </w:rPr>
        <w:t>十、招标时间及地点：</w:t>
      </w:r>
      <w:r>
        <w:rPr>
          <w:rFonts w:hint="eastAsia" w:ascii="仿宋" w:hAnsi="仿宋" w:eastAsia="仿宋" w:cs="仿宋"/>
          <w:sz w:val="24"/>
        </w:rPr>
        <w:t>202</w:t>
      </w:r>
      <w:r>
        <w:rPr>
          <w:rFonts w:hint="eastAsia" w:ascii="仿宋" w:hAnsi="仿宋" w:eastAsia="仿宋" w:cs="仿宋"/>
          <w:sz w:val="24"/>
          <w:lang w:val="en-US" w:eastAsia="zh-CN"/>
        </w:rPr>
        <w:t>2</w:t>
      </w:r>
      <w:r>
        <w:rPr>
          <w:rFonts w:hint="eastAsia" w:ascii="仿宋" w:hAnsi="仿宋" w:eastAsia="仿宋" w:cs="仿宋"/>
          <w:sz w:val="24"/>
        </w:rPr>
        <w:t>年</w:t>
      </w:r>
      <w:r>
        <w:rPr>
          <w:rFonts w:hint="eastAsia" w:ascii="仿宋" w:hAnsi="仿宋" w:eastAsia="仿宋" w:cs="仿宋"/>
          <w:sz w:val="24"/>
          <w:lang w:val="en-US" w:eastAsia="zh-CN"/>
        </w:rPr>
        <w:t>7</w:t>
      </w:r>
      <w:r>
        <w:rPr>
          <w:rFonts w:hint="eastAsia" w:ascii="仿宋" w:hAnsi="仿宋" w:eastAsia="仿宋" w:cs="仿宋"/>
          <w:sz w:val="24"/>
        </w:rPr>
        <w:t>月</w:t>
      </w:r>
      <w:r>
        <w:rPr>
          <w:rFonts w:hint="eastAsia" w:ascii="仿宋" w:hAnsi="仿宋" w:eastAsia="仿宋" w:cs="仿宋"/>
          <w:sz w:val="24"/>
          <w:lang w:val="en-US" w:eastAsia="zh-CN"/>
        </w:rPr>
        <w:t>8</w:t>
      </w:r>
      <w:r>
        <w:rPr>
          <w:rFonts w:hint="eastAsia" w:ascii="仿宋" w:hAnsi="仿宋" w:eastAsia="仿宋" w:cs="仿宋"/>
          <w:sz w:val="24"/>
        </w:rPr>
        <w:t>日</w:t>
      </w:r>
      <w:r>
        <w:rPr>
          <w:rFonts w:hint="eastAsia" w:ascii="仿宋" w:hAnsi="仿宋" w:eastAsia="仿宋" w:cs="仿宋"/>
          <w:sz w:val="24"/>
          <w:lang w:val="en-US" w:eastAsia="zh-CN"/>
        </w:rPr>
        <w:t>09</w:t>
      </w:r>
      <w:r>
        <w:rPr>
          <w:rFonts w:hint="eastAsia" w:ascii="仿宋" w:hAnsi="仿宋" w:eastAsia="仿宋" w:cs="仿宋"/>
          <w:sz w:val="24"/>
        </w:rPr>
        <w:t>:00时在耀华建设管理有限公司</w:t>
      </w:r>
      <w:r>
        <w:rPr>
          <w:rFonts w:hint="eastAsia" w:ascii="仿宋" w:hAnsi="仿宋" w:eastAsia="仿宋"/>
          <w:sz w:val="24"/>
        </w:rPr>
        <w:t>（绍兴市阳明北路80号滨江大厦C楼3楼9-10号）会议室</w:t>
      </w:r>
      <w:r>
        <w:rPr>
          <w:rFonts w:hint="eastAsia" w:ascii="仿宋" w:hAnsi="仿宋" w:eastAsia="仿宋" w:cs="仿宋"/>
          <w:sz w:val="24"/>
        </w:rPr>
        <w:t>。</w:t>
      </w:r>
    </w:p>
    <w:p>
      <w:pPr>
        <w:spacing w:line="420" w:lineRule="exact"/>
        <w:ind w:firstLine="482" w:firstLineChars="200"/>
        <w:rPr>
          <w:rFonts w:ascii="仿宋" w:hAnsi="仿宋" w:eastAsia="仿宋" w:cs="仿宋"/>
          <w:sz w:val="24"/>
        </w:rPr>
      </w:pPr>
      <w:r>
        <w:rPr>
          <w:rFonts w:hint="eastAsia" w:ascii="仿宋" w:hAnsi="仿宋" w:eastAsia="仿宋" w:cs="仿宋"/>
          <w:b/>
          <w:sz w:val="24"/>
        </w:rPr>
        <w:t>十一、招标保证金：</w:t>
      </w:r>
      <w:r>
        <w:rPr>
          <w:rFonts w:hint="eastAsia" w:ascii="仿宋" w:hAnsi="仿宋" w:eastAsia="仿宋" w:cs="仿宋"/>
          <w:sz w:val="24"/>
        </w:rPr>
        <w:t>无。</w:t>
      </w:r>
    </w:p>
    <w:p>
      <w:pPr>
        <w:spacing w:line="420" w:lineRule="exact"/>
        <w:ind w:firstLine="482" w:firstLineChars="200"/>
        <w:rPr>
          <w:rFonts w:hint="eastAsia" w:ascii="仿宋" w:hAnsi="仿宋" w:eastAsia="仿宋" w:cs="仿宋"/>
          <w:sz w:val="24"/>
        </w:rPr>
      </w:pPr>
      <w:r>
        <w:rPr>
          <w:rFonts w:hint="eastAsia" w:ascii="仿宋" w:hAnsi="仿宋" w:eastAsia="仿宋" w:cs="仿宋"/>
          <w:b/>
          <w:bCs/>
          <w:sz w:val="24"/>
        </w:rPr>
        <w:t>十二、招标公告发布：http://ty.sx.gov.cn/</w:t>
      </w:r>
    </w:p>
    <w:p>
      <w:pPr>
        <w:spacing w:line="420" w:lineRule="exact"/>
        <w:ind w:firstLine="482" w:firstLineChars="200"/>
        <w:rPr>
          <w:rFonts w:ascii="仿宋" w:hAnsi="仿宋" w:eastAsia="仿宋" w:cs="仿宋"/>
          <w:b/>
          <w:bCs/>
          <w:color w:val="000000"/>
          <w:sz w:val="24"/>
        </w:rPr>
      </w:pPr>
      <w:r>
        <w:rPr>
          <w:rFonts w:hint="eastAsia" w:ascii="仿宋" w:hAnsi="仿宋" w:eastAsia="仿宋" w:cs="仿宋"/>
          <w:b/>
          <w:bCs/>
          <w:sz w:val="24"/>
        </w:rPr>
        <w:t>十三、投标与</w:t>
      </w:r>
      <w:r>
        <w:rPr>
          <w:rFonts w:hint="eastAsia" w:ascii="仿宋" w:hAnsi="仿宋" w:eastAsia="仿宋" w:cs="仿宋"/>
          <w:b/>
          <w:bCs/>
          <w:color w:val="000000"/>
          <w:sz w:val="24"/>
        </w:rPr>
        <w:t>开标注意事项：</w:t>
      </w:r>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因疫情防控期间，本项目投标与开标采用以下方式：</w:t>
      </w:r>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1.允许投标人采用邮寄方式提交投标文件（建议采用EMS或顺丰），有现场提交的，实行即交即走。邮寄地址：绍兴市越城区阳明北路80号滨江大厦C楼3楼（耀华建设管理有限公司），收件人：郭虹，联系电话：0575-88776697。</w:t>
      </w:r>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2.取消投标人相关人员到现场参加开标的要求；取消投标人在开标现场的书面签字确认等有关操作要求。</w:t>
      </w:r>
    </w:p>
    <w:p>
      <w:pPr>
        <w:spacing w:line="360" w:lineRule="auto"/>
        <w:ind w:firstLine="480" w:firstLineChars="200"/>
        <w:rPr>
          <w:rFonts w:ascii="仿宋" w:hAnsi="仿宋" w:eastAsia="仿宋" w:cs="仿宋"/>
          <w:sz w:val="24"/>
        </w:rPr>
      </w:pPr>
      <w:r>
        <w:rPr>
          <w:rFonts w:hint="eastAsia" w:ascii="仿宋" w:hAnsi="仿宋" w:eastAsia="仿宋" w:cs="仿宋"/>
          <w:bCs/>
          <w:color w:val="000000"/>
          <w:sz w:val="24"/>
        </w:rPr>
        <w:t>3.评标时如遇需要投标人进行澄清、说明或者补正的，将提供指定的电子邮箱作出澄清、说明或者补正，提交澄清、说明或补正的时间为半小时内。</w:t>
      </w:r>
    </w:p>
    <w:p>
      <w:pPr>
        <w:spacing w:line="420" w:lineRule="exact"/>
        <w:ind w:firstLine="482" w:firstLineChars="200"/>
        <w:rPr>
          <w:rFonts w:ascii="仿宋" w:hAnsi="仿宋" w:eastAsia="仿宋" w:cs="仿宋"/>
          <w:b/>
          <w:sz w:val="24"/>
        </w:rPr>
      </w:pPr>
      <w:r>
        <w:rPr>
          <w:rFonts w:hint="eastAsia" w:ascii="仿宋" w:hAnsi="仿宋" w:eastAsia="仿宋" w:cs="仿宋"/>
          <w:b/>
          <w:sz w:val="24"/>
        </w:rPr>
        <w:t>十四、联系方式：</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耀华建设管理有限公司                       郭  虹   0575-88776697</w:t>
      </w:r>
    </w:p>
    <w:p>
      <w:pPr>
        <w:spacing w:line="420" w:lineRule="exact"/>
        <w:ind w:firstLine="480" w:firstLineChars="200"/>
        <w:rPr>
          <w:rFonts w:hint="default" w:ascii="仿宋" w:hAnsi="仿宋" w:eastAsia="仿宋" w:cs="仿宋"/>
          <w:bCs/>
          <w:sz w:val="24"/>
          <w:lang w:val="en-US"/>
        </w:rPr>
      </w:pPr>
      <w:r>
        <w:rPr>
          <w:rFonts w:hint="eastAsia" w:ascii="仿宋" w:hAnsi="仿宋" w:eastAsia="仿宋" w:cs="仿宋"/>
          <w:bCs/>
          <w:sz w:val="24"/>
          <w:lang w:eastAsia="zh-CN"/>
        </w:rPr>
        <w:t>绍兴市体育局</w:t>
      </w:r>
      <w:r>
        <w:rPr>
          <w:rFonts w:hint="eastAsia" w:ascii="仿宋" w:hAnsi="仿宋" w:eastAsia="仿宋" w:cs="仿宋"/>
          <w:bCs/>
          <w:sz w:val="24"/>
        </w:rPr>
        <w:t xml:space="preserve">          </w:t>
      </w:r>
      <w:r>
        <w:rPr>
          <w:rFonts w:ascii="仿宋" w:hAnsi="仿宋" w:eastAsia="仿宋" w:cs="仿宋"/>
          <w:bCs/>
          <w:sz w:val="24"/>
        </w:rPr>
        <w:t xml:space="preserve">      </w:t>
      </w:r>
      <w:r>
        <w:rPr>
          <w:rFonts w:hint="eastAsia" w:ascii="仿宋" w:hAnsi="仿宋" w:eastAsia="仿宋" w:cs="仿宋"/>
          <w:bCs/>
          <w:sz w:val="24"/>
        </w:rPr>
        <w:t xml:space="preserve">         </w:t>
      </w:r>
      <w:r>
        <w:rPr>
          <w:rFonts w:hint="eastAsia" w:ascii="仿宋" w:hAnsi="仿宋" w:eastAsia="仿宋" w:cs="仿宋"/>
          <w:bCs/>
          <w:sz w:val="24"/>
          <w:lang w:val="en-US" w:eastAsia="zh-CN"/>
        </w:rPr>
        <w:t xml:space="preserve"> </w:t>
      </w:r>
      <w:r>
        <w:rPr>
          <w:rFonts w:hint="eastAsia" w:ascii="仿宋" w:hAnsi="仿宋" w:eastAsia="仿宋" w:cs="仿宋"/>
          <w:bCs/>
          <w:sz w:val="24"/>
        </w:rPr>
        <w:t xml:space="preserve">  </w:t>
      </w:r>
      <w:r>
        <w:rPr>
          <w:rFonts w:hint="eastAsia" w:ascii="仿宋" w:hAnsi="仿宋" w:eastAsia="仿宋" w:cs="仿宋"/>
          <w:bCs/>
          <w:sz w:val="24"/>
          <w:lang w:val="en-US" w:eastAsia="zh-CN"/>
        </w:rPr>
        <w:t xml:space="preserve">   </w:t>
      </w:r>
      <w:bookmarkStart w:id="0" w:name="_GoBack"/>
      <w:r>
        <w:rPr>
          <w:rFonts w:hint="eastAsia" w:ascii="仿宋" w:hAnsi="仿宋" w:eastAsia="仿宋" w:cs="仿宋"/>
          <w:color w:val="000000"/>
          <w:sz w:val="24"/>
          <w:lang w:val="en-US" w:eastAsia="zh-CN"/>
        </w:rPr>
        <w:t>詹少杰   0575-85082711</w:t>
      </w:r>
      <w:bookmarkEnd w:id="0"/>
    </w:p>
    <w:p>
      <w:pPr>
        <w:pStyle w:val="3"/>
        <w:spacing w:before="0" w:after="0" w:line="480" w:lineRule="exact"/>
        <w:ind w:firstLine="480" w:firstLineChars="200"/>
        <w:rPr>
          <w:rFonts w:hint="default" w:ascii="仿宋" w:hAnsi="仿宋" w:eastAsia="仿宋" w:cs="仿宋"/>
          <w:b w:val="0"/>
          <w:color w:val="000000"/>
          <w:kern w:val="2"/>
          <w:sz w:val="24"/>
          <w:szCs w:val="24"/>
          <w:lang w:val="en-US" w:eastAsia="zh-CN"/>
        </w:rPr>
      </w:pPr>
      <w:r>
        <w:rPr>
          <w:rFonts w:hint="eastAsia" w:ascii="仿宋" w:hAnsi="仿宋" w:eastAsia="仿宋" w:cs="仿宋"/>
          <w:b w:val="0"/>
          <w:color w:val="000000"/>
          <w:kern w:val="2"/>
          <w:sz w:val="24"/>
          <w:szCs w:val="24"/>
          <w:lang w:val="en-US" w:eastAsia="zh-CN"/>
        </w:rPr>
        <w:t>绍兴市财政局                               宋晓林   0575-85209697</w:t>
      </w:r>
    </w:p>
    <w:p>
      <w:pPr>
        <w:pStyle w:val="3"/>
        <w:spacing w:before="0" w:after="0" w:line="480" w:lineRule="exact"/>
        <w:ind w:firstLine="482" w:firstLineChars="200"/>
        <w:rPr>
          <w:rFonts w:hint="eastAsia" w:ascii="仿宋" w:hAnsi="仿宋" w:eastAsia="仿宋" w:cs="仿宋"/>
          <w:bCs w:val="0"/>
          <w:color w:val="000000"/>
          <w:kern w:val="2"/>
          <w:sz w:val="24"/>
          <w:szCs w:val="24"/>
          <w:lang w:val="en-US" w:eastAsia="zh-CN"/>
        </w:rPr>
      </w:pPr>
      <w:r>
        <w:rPr>
          <w:rFonts w:hint="eastAsia" w:ascii="仿宋" w:hAnsi="仿宋" w:eastAsia="仿宋" w:cs="仿宋"/>
          <w:bCs w:val="0"/>
          <w:color w:val="000000"/>
          <w:kern w:val="2"/>
          <w:sz w:val="24"/>
          <w:szCs w:val="24"/>
          <w:lang w:val="en-US" w:eastAsia="zh-CN"/>
        </w:rPr>
        <w:t>十五、其他：</w:t>
      </w:r>
    </w:p>
    <w:p>
      <w:pPr>
        <w:spacing w:line="420" w:lineRule="exact"/>
        <w:ind w:firstLine="480" w:firstLineChars="200"/>
        <w:rPr>
          <w:rFonts w:hint="eastAsia" w:ascii="仿宋" w:hAnsi="仿宋" w:eastAsia="仿宋" w:cs="仿宋"/>
          <w:bCs/>
          <w:sz w:val="24"/>
        </w:rPr>
      </w:pPr>
      <w:r>
        <w:rPr>
          <w:rFonts w:hint="eastAsia" w:ascii="仿宋" w:hAnsi="仿宋" w:eastAsia="仿宋" w:cs="仿宋"/>
          <w:bCs/>
          <w:sz w:val="24"/>
        </w:rPr>
        <w:t>参与绍兴市政府采购活动的供应商按照《浙江省政府采购供应商注册和诚信管理暂行办法》要求执行。</w:t>
      </w:r>
    </w:p>
    <w:p>
      <w:pPr>
        <w:pStyle w:val="3"/>
        <w:pageBreakBefore w:val="0"/>
        <w:widowControl w:val="0"/>
        <w:kinsoku/>
        <w:wordWrap/>
        <w:overflowPunct/>
        <w:topLinePunct w:val="0"/>
        <w:autoSpaceDE/>
        <w:autoSpaceDN/>
        <w:bidi w:val="0"/>
        <w:adjustRightInd w:val="0"/>
        <w:snapToGrid/>
        <w:spacing w:before="0" w:after="0" w:line="240" w:lineRule="auto"/>
        <w:textAlignment w:val="auto"/>
        <w:rPr>
          <w:rFonts w:hint="eastAsia"/>
        </w:rPr>
      </w:pPr>
    </w:p>
    <w:p>
      <w:pPr>
        <w:spacing w:line="420" w:lineRule="exact"/>
        <w:ind w:firstLine="5520" w:firstLineChars="2300"/>
        <w:rPr>
          <w:rFonts w:hint="eastAsia" w:ascii="仿宋" w:hAnsi="仿宋" w:eastAsia="仿宋" w:cs="仿宋"/>
          <w:bCs/>
          <w:sz w:val="24"/>
          <w:lang w:eastAsia="zh-CN"/>
        </w:rPr>
      </w:pPr>
      <w:r>
        <w:rPr>
          <w:rFonts w:hint="eastAsia" w:ascii="仿宋" w:hAnsi="仿宋" w:eastAsia="仿宋" w:cs="仿宋"/>
          <w:bCs/>
          <w:sz w:val="24"/>
          <w:lang w:eastAsia="zh-CN"/>
        </w:rPr>
        <w:t>绍兴市体育局</w:t>
      </w:r>
    </w:p>
    <w:p>
      <w:pPr>
        <w:spacing w:line="420" w:lineRule="exact"/>
        <w:ind w:firstLine="480" w:firstLineChars="200"/>
        <w:rPr>
          <w:rFonts w:hint="eastAsia" w:ascii="仿宋" w:hAnsi="仿宋" w:eastAsia="仿宋" w:cs="仿宋"/>
          <w:bCs/>
          <w:sz w:val="24"/>
        </w:rPr>
      </w:pPr>
      <w:r>
        <w:rPr>
          <w:rFonts w:hint="eastAsia" w:ascii="仿宋" w:hAnsi="仿宋" w:eastAsia="仿宋" w:cs="仿宋"/>
          <w:bCs/>
          <w:sz w:val="24"/>
        </w:rPr>
        <w:t xml:space="preserve">                                   </w:t>
      </w:r>
      <w:r>
        <w:rPr>
          <w:rFonts w:hint="eastAsia" w:ascii="仿宋" w:hAnsi="仿宋" w:eastAsia="仿宋" w:cs="仿宋"/>
          <w:bCs/>
          <w:sz w:val="24"/>
          <w:lang w:val="en-US" w:eastAsia="zh-CN"/>
        </w:rPr>
        <w:t xml:space="preserve">       </w:t>
      </w:r>
      <w:r>
        <w:rPr>
          <w:rFonts w:hint="eastAsia" w:ascii="仿宋" w:hAnsi="仿宋" w:eastAsia="仿宋" w:cs="仿宋"/>
          <w:bCs/>
          <w:sz w:val="24"/>
        </w:rPr>
        <w:t>耀华建设管理有限公司</w:t>
      </w:r>
    </w:p>
    <w:p>
      <w:pPr>
        <w:spacing w:line="420" w:lineRule="exact"/>
        <w:ind w:firstLine="480" w:firstLineChars="200"/>
        <w:rPr>
          <w:rFonts w:hint="eastAsia" w:ascii="仿宋" w:hAnsi="仿宋" w:eastAsia="仿宋" w:cs="仿宋"/>
          <w:bCs/>
          <w:sz w:val="24"/>
        </w:rPr>
      </w:pPr>
      <w:r>
        <w:rPr>
          <w:rFonts w:hint="eastAsia" w:ascii="仿宋" w:hAnsi="仿宋" w:eastAsia="仿宋" w:cs="仿宋"/>
          <w:bCs/>
          <w:sz w:val="24"/>
        </w:rPr>
        <w:t xml:space="preserve">　　　　　　　                         </w:t>
      </w:r>
      <w:r>
        <w:rPr>
          <w:rFonts w:hint="eastAsia" w:ascii="仿宋" w:hAnsi="仿宋" w:eastAsia="仿宋" w:cs="仿宋"/>
          <w:bCs/>
          <w:sz w:val="24"/>
          <w:lang w:val="en-US" w:eastAsia="zh-CN"/>
        </w:rPr>
        <w:t xml:space="preserve">  </w:t>
      </w:r>
      <w:r>
        <w:rPr>
          <w:rFonts w:hint="eastAsia" w:ascii="仿宋" w:hAnsi="仿宋" w:eastAsia="仿宋" w:cs="仿宋"/>
          <w:bCs/>
          <w:sz w:val="24"/>
        </w:rPr>
        <w:t xml:space="preserve"> 202</w:t>
      </w:r>
      <w:r>
        <w:rPr>
          <w:rFonts w:hint="eastAsia" w:ascii="仿宋" w:hAnsi="仿宋" w:eastAsia="仿宋" w:cs="仿宋"/>
          <w:bCs/>
          <w:sz w:val="24"/>
          <w:lang w:val="en-US" w:eastAsia="zh-CN"/>
        </w:rPr>
        <w:t>2</w:t>
      </w:r>
      <w:r>
        <w:rPr>
          <w:rFonts w:hint="eastAsia" w:ascii="仿宋" w:hAnsi="仿宋" w:eastAsia="仿宋" w:cs="仿宋"/>
          <w:bCs/>
          <w:sz w:val="24"/>
        </w:rPr>
        <w:t>年</w:t>
      </w:r>
      <w:r>
        <w:rPr>
          <w:rFonts w:hint="eastAsia" w:ascii="仿宋" w:hAnsi="仿宋" w:eastAsia="仿宋" w:cs="仿宋"/>
          <w:bCs/>
          <w:sz w:val="24"/>
          <w:lang w:val="en-US" w:eastAsia="zh-CN"/>
        </w:rPr>
        <w:t>6</w:t>
      </w:r>
      <w:r>
        <w:rPr>
          <w:rFonts w:hint="eastAsia" w:ascii="仿宋" w:hAnsi="仿宋" w:eastAsia="仿宋" w:cs="仿宋"/>
          <w:bCs/>
          <w:sz w:val="24"/>
        </w:rPr>
        <w:t>月</w:t>
      </w:r>
      <w:r>
        <w:rPr>
          <w:rFonts w:hint="eastAsia" w:ascii="仿宋" w:hAnsi="仿宋" w:eastAsia="仿宋" w:cs="仿宋"/>
          <w:bCs/>
          <w:sz w:val="24"/>
          <w:lang w:val="en-US" w:eastAsia="zh-CN"/>
        </w:rPr>
        <w:t>17</w:t>
      </w:r>
      <w:r>
        <w:rPr>
          <w:rFonts w:hint="eastAsia" w:ascii="仿宋" w:hAnsi="仿宋" w:eastAsia="仿宋" w:cs="仿宋"/>
          <w:bCs/>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1ZTc1MWIwMDgwMmZlMGZmNGQ0YWUwYTk4MzJjODQifQ=="/>
  </w:docVars>
  <w:rsids>
    <w:rsidRoot w:val="508B4198"/>
    <w:rsid w:val="22073498"/>
    <w:rsid w:val="508B4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widowControl/>
      <w:snapToGrid w:val="0"/>
      <w:spacing w:line="480" w:lineRule="exact"/>
      <w:ind w:firstLine="567"/>
    </w:pPr>
    <w:rPr>
      <w:rFonts w:ascii="宋体"/>
      <w:color w:val="000000"/>
      <w:kern w:val="28"/>
      <w:sz w:val="28"/>
      <w:szCs w:val="20"/>
    </w:rPr>
  </w:style>
  <w:style w:type="paragraph" w:customStyle="1" w:styleId="6">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1421</Words>
  <Characters>1628</Characters>
  <Lines>0</Lines>
  <Paragraphs>0</Paragraphs>
  <TotalTime>1</TotalTime>
  <ScaleCrop>false</ScaleCrop>
  <LinksUpToDate>false</LinksUpToDate>
  <CharactersWithSpaces>1803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2022-06-17T03:17:00Z</dcterms:created>
  <dc:creator>郭虹</dc:creator>
  <cp:lastModifiedBy>郭虹</cp:lastModifiedBy>
  <dcterms:modified xsi:type="dcterms:W3CDTF">2022-06-17T03:18:21Z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834043157A394F53BC51DE4487569488</vt:lpwstr>
  </property>
</Properties>
</file>