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询价公告</w:t>
      </w:r>
    </w:p>
    <w:p>
      <w:pPr>
        <w:pStyle w:val="6"/>
        <w:spacing w:after="0" w:afterLines="0" w:line="360" w:lineRule="auto"/>
        <w:ind w:firstLine="480"/>
        <w:rPr>
          <w:rFonts w:hint="eastAsia" w:ascii="仿宋" w:hAnsi="仿宋" w:eastAsia="仿宋" w:cs="仿宋"/>
          <w:color w:val="000000"/>
          <w:szCs w:val="24"/>
        </w:rPr>
      </w:pPr>
      <w:r>
        <w:rPr>
          <w:rFonts w:hint="eastAsia" w:ascii="仿宋" w:hAnsi="仿宋" w:eastAsia="仿宋" w:cs="仿宋"/>
          <w:color w:val="000000"/>
          <w:szCs w:val="24"/>
        </w:rPr>
        <w:t>耀华建设管理有限公司受</w:t>
      </w:r>
      <w:r>
        <w:rPr>
          <w:rFonts w:hint="eastAsia" w:ascii="仿宋" w:hAnsi="仿宋" w:eastAsia="仿宋" w:cs="仿宋"/>
          <w:b/>
          <w:bCs/>
          <w:color w:val="000000"/>
          <w:szCs w:val="24"/>
          <w:lang w:eastAsia="zh-CN"/>
        </w:rPr>
        <w:t>绍兴市体育局</w:t>
      </w:r>
      <w:r>
        <w:rPr>
          <w:rFonts w:hint="eastAsia" w:ascii="仿宋" w:hAnsi="仿宋" w:eastAsia="仿宋" w:cs="仿宋"/>
          <w:color w:val="000000"/>
          <w:szCs w:val="24"/>
        </w:rPr>
        <w:t>委托，就下列项目进行</w:t>
      </w:r>
      <w:r>
        <w:rPr>
          <w:rFonts w:hint="eastAsia" w:ascii="仿宋" w:hAnsi="仿宋" w:eastAsia="仿宋" w:cs="仿宋"/>
          <w:b/>
          <w:color w:val="000000"/>
          <w:szCs w:val="24"/>
        </w:rPr>
        <w:t>询价采购</w:t>
      </w:r>
      <w:r>
        <w:rPr>
          <w:rFonts w:hint="eastAsia" w:ascii="仿宋" w:hAnsi="仿宋" w:eastAsia="仿宋" w:cs="仿宋"/>
          <w:color w:val="000000"/>
          <w:szCs w:val="24"/>
        </w:rPr>
        <w:t>，特邀请国内合格的投标人前来投标，现将有关事项公告如下：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一、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>询价编号：YH202</w:t>
      </w:r>
      <w:r>
        <w:rPr>
          <w:rFonts w:hint="eastAsia" w:ascii="仿宋" w:hAnsi="仿宋" w:eastAsia="仿宋" w:cs="仿宋"/>
          <w:b/>
          <w:bCs/>
          <w:color w:val="000000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>-</w:t>
      </w:r>
      <w:r>
        <w:rPr>
          <w:rFonts w:hint="eastAsia" w:ascii="仿宋" w:hAnsi="仿宋" w:eastAsia="仿宋" w:cs="仿宋"/>
          <w:b/>
          <w:bCs/>
          <w:color w:val="000000"/>
          <w:sz w:val="24"/>
          <w:lang w:val="en-US" w:eastAsia="zh-CN"/>
        </w:rPr>
        <w:t>06034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</w:rPr>
        <w:t xml:space="preserve">   采购组织类型：自行采购委托代理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b/>
          <w:bCs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二、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>询价采购设备名称及数量（</w:t>
      </w:r>
      <w:r>
        <w:rPr>
          <w:rFonts w:hint="eastAsia" w:ascii="仿宋" w:hAnsi="仿宋" w:eastAsia="仿宋" w:cs="仿宋"/>
          <w:color w:val="000000"/>
          <w:sz w:val="24"/>
        </w:rPr>
        <w:t>详见招标文件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>）</w:t>
      </w: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3457"/>
        <w:gridCol w:w="2145"/>
        <w:gridCol w:w="2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57" w:type="dxa"/>
            <w:noWrap w:val="0"/>
            <w:vAlign w:val="center"/>
          </w:tcPr>
          <w:p>
            <w:pPr>
              <w:pStyle w:val="6"/>
              <w:spacing w:after="0" w:afterLines="0"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4"/>
              </w:rPr>
              <w:t>标项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pStyle w:val="6"/>
              <w:spacing w:after="0" w:afterLines="0"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4"/>
              </w:rPr>
              <w:t>设备名称及数量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pStyle w:val="6"/>
              <w:spacing w:after="0" w:afterLines="0"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4"/>
              </w:rPr>
              <w:t>分项预算</w:t>
            </w:r>
          </w:p>
          <w:p>
            <w:pPr>
              <w:pStyle w:val="6"/>
              <w:spacing w:after="0" w:afterLines="0" w:line="360" w:lineRule="auto"/>
              <w:ind w:left="-103" w:leftChars="-49" w:right="-111" w:rightChars="-53"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4"/>
              </w:rPr>
              <w:t>（单位：人民币元）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pStyle w:val="6"/>
              <w:spacing w:after="0" w:afterLines="0" w:line="360" w:lineRule="auto"/>
              <w:ind w:left="-101" w:leftChars="-54" w:right="-105" w:rightChars="-50" w:hanging="12" w:hangingChars="5"/>
              <w:jc w:val="center"/>
              <w:rPr>
                <w:rFonts w:hint="eastAsia" w:ascii="仿宋" w:hAnsi="仿宋" w:eastAsia="仿宋" w:cs="仿宋"/>
                <w:b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4"/>
              </w:rPr>
              <w:t>投标保证金</w:t>
            </w:r>
          </w:p>
          <w:p>
            <w:pPr>
              <w:pStyle w:val="6"/>
              <w:spacing w:after="0" w:afterLines="0" w:line="360" w:lineRule="auto"/>
              <w:ind w:left="-101" w:leftChars="-54" w:right="-105" w:rightChars="-50" w:hanging="12" w:hangingChars="5"/>
              <w:jc w:val="center"/>
              <w:rPr>
                <w:rFonts w:hint="eastAsia" w:ascii="仿宋" w:hAnsi="仿宋" w:eastAsia="仿宋" w:cs="仿宋"/>
                <w:b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4"/>
              </w:rPr>
              <w:t>（单位：人民币元）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eastAsia="仿宋"/>
                <w:sz w:val="24"/>
              </w:rPr>
              <w:t>01标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 w:eastAsia="仿宋"/>
                <w:sz w:val="24"/>
                <w:lang w:eastAsia="zh-CN"/>
              </w:rPr>
              <w:t>绍兴市第四届中小学生柔力球比赛项目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eastAsia="仿宋"/>
                <w:sz w:val="24"/>
              </w:rPr>
              <w:t>￥</w:t>
            </w:r>
            <w:r>
              <w:rPr>
                <w:rFonts w:hint="eastAsia" w:eastAsia="仿宋"/>
                <w:sz w:val="24"/>
                <w:lang w:val="en-US" w:eastAsia="zh-CN"/>
              </w:rPr>
              <w:t>48000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eastAsia="仿宋"/>
                <w:sz w:val="24"/>
              </w:rPr>
              <w:t>￥</w:t>
            </w:r>
            <w:r>
              <w:rPr>
                <w:rFonts w:hint="eastAsia" w:eastAsia="仿宋"/>
                <w:sz w:val="24"/>
              </w:rPr>
              <w:t>0</w:t>
            </w:r>
          </w:p>
        </w:tc>
      </w:tr>
    </w:tbl>
    <w:p>
      <w:pPr>
        <w:spacing w:line="360" w:lineRule="auto"/>
        <w:ind w:firstLine="480" w:firstLineChars="200"/>
        <w:rPr>
          <w:rFonts w:hint="eastAsia" w:ascii="仿宋" w:hAnsi="仿宋" w:eastAsia="仿宋" w:cs="仿宋"/>
          <w:b/>
          <w:bCs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三、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>供应商的资格要求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1．符合政府采购法第二十二条之供应商资格规定；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2．</w:t>
      </w:r>
      <w:r>
        <w:rPr>
          <w:rFonts w:hint="eastAsia" w:ascii="仿宋" w:hAnsi="仿宋" w:eastAsia="仿宋" w:cs="仿宋"/>
          <w:color w:val="000000"/>
          <w:sz w:val="24"/>
        </w:rPr>
        <w:t>本项目不接受联合体投标。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b/>
          <w:color w:val="000000"/>
          <w:sz w:val="24"/>
        </w:rPr>
        <w:t>四、资格审查方式：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1.资格后审。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</w:rPr>
        <w:t>五、报名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</w:p>
    <w:p>
      <w:pPr>
        <w:spacing w:line="360" w:lineRule="auto"/>
        <w:ind w:firstLine="480" w:firstLineChars="200"/>
        <w:rPr>
          <w:rFonts w:hint="eastAsia" w:ascii="仿宋_GB2312" w:hAnsi="新宋体" w:eastAsia="仿宋_GB2312" w:cs="Arial"/>
          <w:bCs/>
          <w:sz w:val="24"/>
        </w:rPr>
      </w:pPr>
      <w:r>
        <w:rPr>
          <w:rFonts w:ascii="仿宋_GB2312" w:hAnsi="新宋体" w:eastAsia="仿宋_GB2312" w:cs="Arial"/>
          <w:bCs/>
          <w:sz w:val="24"/>
        </w:rPr>
        <w:t>1</w:t>
      </w:r>
      <w:r>
        <w:rPr>
          <w:rFonts w:hint="eastAsia" w:ascii="仿宋_GB2312" w:hAnsi="新宋体" w:eastAsia="仿宋_GB2312" w:cs="Arial"/>
          <w:bCs/>
          <w:sz w:val="24"/>
        </w:rPr>
        <w:t>.</w:t>
      </w:r>
      <w:r>
        <w:rPr>
          <w:rFonts w:ascii="仿宋_GB2312" w:hAnsi="新宋体" w:eastAsia="仿宋_GB2312" w:cs="Arial"/>
          <w:bCs/>
          <w:sz w:val="24"/>
        </w:rPr>
        <w:t>报名：</w:t>
      </w:r>
      <w:r>
        <w:rPr>
          <w:rFonts w:hint="eastAsia" w:ascii="仿宋_GB2312" w:hAnsi="新宋体" w:eastAsia="仿宋_GB2312"/>
          <w:sz w:val="24"/>
        </w:rPr>
        <w:t>202</w:t>
      </w:r>
      <w:r>
        <w:rPr>
          <w:rFonts w:hint="eastAsia" w:ascii="仿宋_GB2312" w:hAnsi="新宋体" w:eastAsia="仿宋_GB2312"/>
          <w:sz w:val="24"/>
          <w:lang w:val="en-US" w:eastAsia="zh-CN"/>
        </w:rPr>
        <w:t>2</w:t>
      </w:r>
      <w:r>
        <w:rPr>
          <w:rFonts w:hint="eastAsia" w:ascii="仿宋_GB2312" w:hAnsi="新宋体" w:eastAsia="仿宋_GB2312"/>
          <w:sz w:val="24"/>
        </w:rPr>
        <w:t>年</w:t>
      </w:r>
      <w:r>
        <w:rPr>
          <w:rFonts w:hint="eastAsia" w:ascii="仿宋_GB2312" w:hAnsi="新宋体" w:eastAsia="仿宋_GB2312"/>
          <w:sz w:val="24"/>
          <w:lang w:val="en-US" w:eastAsia="zh-CN"/>
        </w:rPr>
        <w:t>6</w:t>
      </w:r>
      <w:r>
        <w:rPr>
          <w:rFonts w:hint="eastAsia" w:ascii="仿宋_GB2312" w:hAnsi="新宋体" w:eastAsia="仿宋_GB2312"/>
          <w:sz w:val="24"/>
        </w:rPr>
        <w:t>月</w:t>
      </w:r>
      <w:r>
        <w:rPr>
          <w:rFonts w:hint="eastAsia" w:ascii="仿宋_GB2312" w:hAnsi="新宋体" w:eastAsia="仿宋_GB2312"/>
          <w:sz w:val="24"/>
          <w:lang w:val="en-US" w:eastAsia="zh-CN"/>
        </w:rPr>
        <w:t>17</w:t>
      </w:r>
      <w:r>
        <w:rPr>
          <w:rFonts w:hint="eastAsia" w:ascii="仿宋_GB2312" w:hAnsi="新宋体" w:eastAsia="仿宋_GB2312"/>
          <w:sz w:val="24"/>
        </w:rPr>
        <w:t>日</w:t>
      </w:r>
      <w:r>
        <w:rPr>
          <w:rFonts w:hint="eastAsia" w:ascii="仿宋_GB2312" w:hAnsi="新宋体" w:eastAsia="仿宋_GB2312" w:cs="Arial"/>
          <w:bCs/>
          <w:sz w:val="24"/>
        </w:rPr>
        <w:t>至</w:t>
      </w:r>
      <w:r>
        <w:rPr>
          <w:rFonts w:hint="eastAsia" w:ascii="仿宋_GB2312" w:hAnsi="新宋体" w:eastAsia="仿宋_GB2312"/>
          <w:sz w:val="24"/>
        </w:rPr>
        <w:t>202</w:t>
      </w:r>
      <w:r>
        <w:rPr>
          <w:rFonts w:hint="eastAsia" w:ascii="仿宋_GB2312" w:hAnsi="新宋体" w:eastAsia="仿宋_GB2312"/>
          <w:sz w:val="24"/>
          <w:lang w:val="en-US" w:eastAsia="zh-CN"/>
        </w:rPr>
        <w:t>2</w:t>
      </w:r>
      <w:r>
        <w:rPr>
          <w:rFonts w:hint="eastAsia" w:ascii="仿宋_GB2312" w:hAnsi="新宋体" w:eastAsia="仿宋_GB2312"/>
          <w:sz w:val="24"/>
        </w:rPr>
        <w:t>年</w:t>
      </w:r>
      <w:r>
        <w:rPr>
          <w:rFonts w:hint="eastAsia" w:ascii="仿宋_GB2312" w:hAnsi="新宋体" w:eastAsia="仿宋_GB2312"/>
          <w:sz w:val="24"/>
          <w:lang w:val="en-US" w:eastAsia="zh-CN"/>
        </w:rPr>
        <w:t>6</w:t>
      </w:r>
      <w:r>
        <w:rPr>
          <w:rFonts w:hint="eastAsia" w:ascii="仿宋_GB2312" w:hAnsi="新宋体" w:eastAsia="仿宋_GB2312"/>
          <w:sz w:val="24"/>
        </w:rPr>
        <w:t>月</w:t>
      </w:r>
      <w:r>
        <w:rPr>
          <w:rFonts w:hint="eastAsia" w:ascii="仿宋_GB2312" w:hAnsi="新宋体" w:eastAsia="仿宋_GB2312"/>
          <w:sz w:val="24"/>
          <w:lang w:val="en-US" w:eastAsia="zh-CN"/>
        </w:rPr>
        <w:t>23</w:t>
      </w:r>
      <w:r>
        <w:rPr>
          <w:rFonts w:hint="eastAsia" w:ascii="仿宋_GB2312" w:hAnsi="新宋体" w:eastAsia="仿宋_GB2312"/>
          <w:sz w:val="24"/>
        </w:rPr>
        <w:t>日</w:t>
      </w:r>
      <w:r>
        <w:rPr>
          <w:rFonts w:ascii="仿宋_GB2312" w:hAnsi="新宋体" w:eastAsia="仿宋_GB2312" w:cs="Arial"/>
          <w:bCs/>
          <w:sz w:val="24"/>
        </w:rPr>
        <w:t>上午8:30</w:t>
      </w:r>
      <w:r>
        <w:rPr>
          <w:rFonts w:hint="eastAsia" w:ascii="仿宋_GB2312" w:hAnsi="新宋体" w:eastAsia="仿宋_GB2312" w:cs="Arial"/>
          <w:bCs/>
          <w:sz w:val="24"/>
        </w:rPr>
        <w:t>-</w:t>
      </w:r>
      <w:r>
        <w:rPr>
          <w:rFonts w:ascii="仿宋_GB2312" w:hAnsi="新宋体" w:eastAsia="仿宋_GB2312" w:cs="Arial"/>
          <w:bCs/>
          <w:sz w:val="24"/>
        </w:rPr>
        <w:t>11:30；下午14:</w:t>
      </w:r>
      <w:r>
        <w:rPr>
          <w:rFonts w:hint="eastAsia" w:ascii="仿宋_GB2312" w:hAnsi="新宋体" w:eastAsia="仿宋_GB2312" w:cs="Arial"/>
          <w:bCs/>
          <w:sz w:val="24"/>
        </w:rPr>
        <w:t>0</w:t>
      </w:r>
      <w:r>
        <w:rPr>
          <w:rFonts w:ascii="仿宋_GB2312" w:hAnsi="新宋体" w:eastAsia="仿宋_GB2312" w:cs="Arial"/>
          <w:bCs/>
          <w:sz w:val="24"/>
        </w:rPr>
        <w:t>0</w:t>
      </w:r>
      <w:r>
        <w:rPr>
          <w:rFonts w:hint="eastAsia" w:ascii="仿宋_GB2312" w:hAnsi="新宋体" w:eastAsia="仿宋_GB2312" w:cs="Arial"/>
          <w:bCs/>
          <w:sz w:val="24"/>
        </w:rPr>
        <w:t>-1</w:t>
      </w:r>
      <w:r>
        <w:rPr>
          <w:rFonts w:ascii="仿宋_GB2312" w:hAnsi="新宋体" w:eastAsia="仿宋_GB2312" w:cs="Arial"/>
          <w:bCs/>
          <w:sz w:val="24"/>
        </w:rPr>
        <w:t>7:00(双休日及法定节假日除外）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在耀华建设管理有限公司绍兴迪荡分公司（</w:t>
      </w:r>
      <w:r>
        <w:rPr>
          <w:rFonts w:hint="eastAsia" w:ascii="仿宋_GB2312" w:hAnsi="新宋体" w:eastAsia="仿宋_GB2312"/>
          <w:color w:val="000000"/>
          <w:sz w:val="24"/>
        </w:rPr>
        <w:t>绍兴市越城区阳明北路80号滨江大厦C楼3楼9/10号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）受理</w:t>
      </w:r>
      <w:r>
        <w:rPr>
          <w:rFonts w:ascii="仿宋_GB2312" w:hAnsi="新宋体" w:eastAsia="仿宋_GB2312" w:cs="Arial"/>
          <w:bCs/>
          <w:color w:val="000000"/>
          <w:sz w:val="24"/>
        </w:rPr>
        <w:t>。</w:t>
      </w:r>
      <w:r>
        <w:rPr>
          <w:rFonts w:hint="eastAsia" w:ascii="仿宋_GB2312" w:hAnsi="新宋体" w:eastAsia="仿宋_GB2312" w:cs="Arial"/>
          <w:bCs/>
          <w:sz w:val="24"/>
        </w:rPr>
        <w:t>(不接受电话报名)。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2、招标文件售价：无。</w:t>
      </w:r>
    </w:p>
    <w:p>
      <w:pPr>
        <w:snapToGrid w:val="0"/>
        <w:spacing w:line="360" w:lineRule="auto"/>
        <w:ind w:firstLine="482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</w:rPr>
        <w:t>六、投标截止时间及地点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sz w:val="24"/>
        </w:rPr>
        <w:t>投标人应于</w:t>
      </w:r>
      <w:r>
        <w:rPr>
          <w:rFonts w:hint="eastAsia" w:ascii="仿宋" w:hAnsi="仿宋" w:eastAsia="仿宋" w:cs="仿宋"/>
          <w:color w:val="000000"/>
          <w:sz w:val="24"/>
        </w:rPr>
        <w:t>202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sz w:val="24"/>
        </w:rPr>
        <w:t>日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15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</w:rPr>
        <w:t>0</w:t>
      </w:r>
      <w:r>
        <w:rPr>
          <w:rFonts w:hint="eastAsia" w:ascii="仿宋" w:hAnsi="仿宋" w:eastAsia="仿宋" w:cs="仿宋"/>
          <w:sz w:val="24"/>
        </w:rPr>
        <w:t>时整以前将投标文件密封送交到</w:t>
      </w:r>
      <w:r>
        <w:rPr>
          <w:rFonts w:hint="eastAsia" w:ascii="仿宋_GB2312" w:hAnsi="新宋体" w:eastAsia="仿宋_GB2312" w:cs="Arial"/>
          <w:bCs/>
          <w:color w:val="000000"/>
          <w:sz w:val="24"/>
          <w:lang w:eastAsia="zh-CN"/>
        </w:rPr>
        <w:t>绍兴市体育局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（</w:t>
      </w:r>
      <w:r>
        <w:rPr>
          <w:rFonts w:hint="eastAsia" w:ascii="仿宋_GB2312" w:hAnsi="新宋体" w:eastAsia="仿宋_GB2312"/>
          <w:color w:val="000000"/>
          <w:sz w:val="24"/>
        </w:rPr>
        <w:t>绍兴市</w:t>
      </w:r>
      <w:r>
        <w:rPr>
          <w:rFonts w:hint="eastAsia" w:ascii="仿宋_GB2312" w:hAnsi="新宋体" w:eastAsia="仿宋_GB2312"/>
          <w:color w:val="000000"/>
          <w:sz w:val="24"/>
          <w:lang w:eastAsia="zh-CN"/>
        </w:rPr>
        <w:t>洋江西路与解放路交叉口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）</w:t>
      </w:r>
      <w:r>
        <w:rPr>
          <w:rFonts w:hint="eastAsia" w:ascii="仿宋_GB2312" w:hAnsi="新宋体" w:eastAsia="仿宋_GB2312" w:cs="Arial"/>
          <w:bCs/>
          <w:color w:val="000000"/>
          <w:sz w:val="24"/>
          <w:lang w:val="en-US" w:eastAsia="zh-CN"/>
        </w:rPr>
        <w:t>3楼会议室</w:t>
      </w:r>
      <w:r>
        <w:rPr>
          <w:rFonts w:hint="eastAsia" w:ascii="仿宋" w:hAnsi="仿宋" w:eastAsia="仿宋" w:cs="仿宋"/>
          <w:sz w:val="24"/>
        </w:rPr>
        <w:t>，逾期送达作无效标处理。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</w:rPr>
        <w:t>七、开标时间及地点</w:t>
      </w:r>
      <w:r>
        <w:rPr>
          <w:rFonts w:hint="eastAsia" w:ascii="仿宋" w:hAnsi="仿宋" w:eastAsia="仿宋" w:cs="仿宋"/>
          <w:color w:val="000000"/>
          <w:sz w:val="24"/>
        </w:rPr>
        <w:t>：202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sz w:val="24"/>
        </w:rPr>
        <w:t>日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15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</w:rPr>
        <w:t>0</w:t>
      </w:r>
      <w:r>
        <w:rPr>
          <w:rFonts w:hint="eastAsia" w:ascii="仿宋" w:hAnsi="仿宋" w:eastAsia="仿宋" w:cs="仿宋"/>
          <w:sz w:val="24"/>
        </w:rPr>
        <w:t>时整在</w:t>
      </w:r>
      <w:r>
        <w:rPr>
          <w:rFonts w:hint="eastAsia" w:ascii="仿宋_GB2312" w:hAnsi="新宋体" w:eastAsia="仿宋_GB2312" w:cs="Arial"/>
          <w:bCs/>
          <w:color w:val="000000"/>
          <w:sz w:val="24"/>
          <w:lang w:eastAsia="zh-CN"/>
        </w:rPr>
        <w:t>绍兴市体育局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（</w:t>
      </w:r>
      <w:r>
        <w:rPr>
          <w:rFonts w:hint="eastAsia" w:ascii="仿宋_GB2312" w:hAnsi="新宋体" w:eastAsia="仿宋_GB2312"/>
          <w:color w:val="000000"/>
          <w:sz w:val="24"/>
        </w:rPr>
        <w:t>绍兴市</w:t>
      </w:r>
      <w:r>
        <w:rPr>
          <w:rFonts w:hint="eastAsia" w:ascii="仿宋_GB2312" w:hAnsi="新宋体" w:eastAsia="仿宋_GB2312"/>
          <w:color w:val="000000"/>
          <w:sz w:val="24"/>
          <w:lang w:eastAsia="zh-CN"/>
        </w:rPr>
        <w:t>洋江西路与解放路交叉口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）</w:t>
      </w:r>
      <w:r>
        <w:rPr>
          <w:rFonts w:hint="eastAsia" w:ascii="仿宋_GB2312" w:hAnsi="新宋体" w:eastAsia="仿宋_GB2312" w:cs="Arial"/>
          <w:bCs/>
          <w:color w:val="000000"/>
          <w:sz w:val="24"/>
          <w:lang w:val="en-US" w:eastAsia="zh-CN"/>
        </w:rPr>
        <w:t>3楼会议室</w:t>
      </w:r>
      <w:r>
        <w:rPr>
          <w:rFonts w:hint="eastAsia" w:ascii="仿宋" w:hAnsi="仿宋" w:eastAsia="仿宋" w:cs="仿宋"/>
          <w:sz w:val="24"/>
        </w:rPr>
        <w:t>开标，投标人代表必须出席开标会议。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</w:rPr>
        <w:t>八、投标保</w:t>
      </w:r>
      <w:r>
        <w:rPr>
          <w:rFonts w:hint="eastAsia" w:ascii="仿宋" w:hAnsi="仿宋" w:eastAsia="仿宋" w:cs="仿宋"/>
          <w:b/>
          <w:bCs/>
          <w:sz w:val="24"/>
        </w:rPr>
        <w:t>证金</w:t>
      </w:r>
      <w:r>
        <w:rPr>
          <w:rFonts w:hint="eastAsia" w:ascii="仿宋" w:hAnsi="仿宋" w:eastAsia="仿宋" w:cs="仿宋"/>
          <w:sz w:val="24"/>
        </w:rPr>
        <w:t>：无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 w:val="0"/>
          <w:bCs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4"/>
        </w:rPr>
        <w:t>九、信息公告发布：</w:t>
      </w:r>
      <w:r>
        <w:rPr>
          <w:rFonts w:hint="eastAsia" w:ascii="仿宋" w:hAnsi="仿宋" w:eastAsia="仿宋" w:cs="仿宋"/>
          <w:b w:val="0"/>
          <w:bCs/>
          <w:color w:val="auto"/>
          <w:sz w:val="24"/>
        </w:rPr>
        <w:t>http://ty.sx.gov.cn/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color w:val="000000"/>
          <w:sz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</w:rPr>
        <w:t>十、联系方式：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耀华建设管理有限公司                 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郭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虹</w:t>
      </w:r>
      <w:r>
        <w:rPr>
          <w:rFonts w:hint="eastAsia" w:ascii="仿宋" w:hAnsi="仿宋" w:eastAsia="仿宋" w:cs="仿宋"/>
          <w:color w:val="000000"/>
          <w:sz w:val="24"/>
        </w:rPr>
        <w:t xml:space="preserve">     0575-88776697</w:t>
      </w:r>
    </w:p>
    <w:p>
      <w:pPr>
        <w:spacing w:line="360" w:lineRule="auto"/>
        <w:ind w:firstLine="480" w:firstLineChars="200"/>
        <w:rPr>
          <w:rFonts w:hint="default" w:ascii="仿宋" w:hAnsi="仿宋" w:eastAsia="仿宋" w:cs="仿宋"/>
          <w:b/>
          <w:color w:val="000000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绍兴市体育局</w:t>
      </w:r>
      <w:r>
        <w:rPr>
          <w:rFonts w:hint="eastAsia" w:ascii="仿宋" w:hAnsi="仿宋" w:eastAsia="仿宋" w:cs="仿宋"/>
          <w:color w:val="000000"/>
          <w:sz w:val="24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   詹少杰     0575-85082711</w:t>
      </w:r>
    </w:p>
    <w:p>
      <w:pPr>
        <w:spacing w:line="360" w:lineRule="auto"/>
        <w:ind w:firstLine="48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                                      </w:t>
      </w:r>
    </w:p>
    <w:p>
      <w:pPr>
        <w:spacing w:line="360" w:lineRule="auto"/>
        <w:ind w:firstLine="480"/>
        <w:jc w:val="right"/>
        <w:rPr>
          <w:rFonts w:hint="eastAsia" w:ascii="仿宋" w:hAnsi="仿宋" w:eastAsia="仿宋" w:cs="仿宋"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绍兴市体育局</w:t>
      </w:r>
    </w:p>
    <w:p>
      <w:pPr>
        <w:spacing w:line="360" w:lineRule="auto"/>
        <w:ind w:left="238"/>
        <w:jc w:val="righ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                                     耀华建设管理有限公司                     </w:t>
      </w:r>
    </w:p>
    <w:p>
      <w:pPr>
        <w:spacing w:line="360" w:lineRule="auto"/>
        <w:ind w:left="238"/>
        <w:jc w:val="right"/>
        <w:rPr>
          <w:rFonts w:hint="eastAsia"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                                   202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24"/>
        </w:rPr>
        <w:t>月</w:t>
      </w:r>
    </w:p>
    <w:p>
      <w:pPr>
        <w:pStyle w:val="3"/>
        <w:spacing w:line="300" w:lineRule="auto"/>
        <w:rPr>
          <w:rFonts w:hint="eastAsia" w:ascii="仿宋" w:hAnsi="仿宋" w:eastAsia="仿宋" w:cs="仿宋"/>
          <w:b/>
          <w:bCs/>
          <w:color w:val="000000"/>
          <w:sz w:val="4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1ZTc1MWIwMDgwMmZlMGZmNGQ0YWUwYTk4MzJjODQifQ=="/>
  </w:docVars>
  <w:rsids>
    <w:rsidRoot w:val="1FE9031E"/>
    <w:rsid w:val="1FE9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spacing w:line="360" w:lineRule="auto"/>
      <w:ind w:firstLine="480" w:firstLineChars="200"/>
    </w:pPr>
    <w:rPr>
      <w:sz w:val="24"/>
      <w:szCs w:val="22"/>
      <w:lang w:val="zh-CN"/>
    </w:rPr>
  </w:style>
  <w:style w:type="paragraph" w:styleId="3">
    <w:name w:val="Body Text 2"/>
    <w:basedOn w:val="1"/>
    <w:qFormat/>
    <w:uiPriority w:val="0"/>
    <w:pPr>
      <w:spacing w:after="120" w:line="480" w:lineRule="auto"/>
    </w:pPr>
  </w:style>
  <w:style w:type="paragraph" w:customStyle="1" w:styleId="6">
    <w:name w:val="正文段"/>
    <w:basedOn w:val="1"/>
    <w:qFormat/>
    <w:uiPriority w:val="0"/>
    <w:pPr>
      <w:widowControl/>
      <w:snapToGrid w:val="0"/>
      <w:spacing w:after="50" w:afterLines="50"/>
      <w:ind w:firstLine="200" w:firstLineChars="200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2022-06-17T03:10:00Z</dcterms:created>
  <dc:creator>郭虹</dc:creator>
  <cp:lastModifiedBy>郭虹</cp:lastModifiedBy>
  <dcterms:modified xsi:type="dcterms:W3CDTF">2022-06-17T03:10:40Z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31BDE70E185B4F16A3F8EA1CF6D6624E</vt:lpwstr>
  </property>
</Properties>
</file>